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DC0" w:rsidRPr="00AF0D70" w:rsidRDefault="00572DC0" w:rsidP="00572DC0">
      <w:pPr>
        <w:pStyle w:val="Ttulo"/>
        <w:rPr>
          <w:rFonts w:ascii="Calibri" w:hAnsi="Calibri" w:cs="Calibri"/>
          <w:bCs/>
          <w:color w:val="000000"/>
          <w:szCs w:val="24"/>
          <w:u w:val="single"/>
        </w:rPr>
      </w:pPr>
      <w:r w:rsidRPr="00AF0D70">
        <w:rPr>
          <w:rFonts w:ascii="Calibri" w:hAnsi="Calibri" w:cs="Calibri"/>
          <w:bCs/>
          <w:color w:val="000000"/>
          <w:szCs w:val="24"/>
          <w:u w:val="single"/>
        </w:rPr>
        <w:t>PREGÃO PRESENCIAL N.º 0</w:t>
      </w:r>
      <w:r>
        <w:rPr>
          <w:rFonts w:ascii="Calibri" w:hAnsi="Calibri" w:cs="Calibri"/>
          <w:bCs/>
          <w:color w:val="000000"/>
          <w:szCs w:val="24"/>
          <w:u w:val="single"/>
        </w:rPr>
        <w:t>67</w:t>
      </w:r>
      <w:r w:rsidRPr="00AF0D70">
        <w:rPr>
          <w:rFonts w:ascii="Calibri" w:hAnsi="Calibri" w:cs="Calibri"/>
          <w:bCs/>
          <w:color w:val="000000"/>
          <w:szCs w:val="24"/>
          <w:u w:val="single"/>
        </w:rPr>
        <w:t>/2017.</w:t>
      </w:r>
    </w:p>
    <w:p w:rsidR="00572DC0" w:rsidRPr="00AF0D70" w:rsidRDefault="00572DC0" w:rsidP="00572DC0">
      <w:pPr>
        <w:pStyle w:val="Ttulo"/>
        <w:rPr>
          <w:rFonts w:ascii="Calibri" w:hAnsi="Calibri" w:cs="Calibri"/>
          <w:bCs/>
          <w:color w:val="000000"/>
          <w:szCs w:val="24"/>
          <w:u w:val="single"/>
        </w:rPr>
      </w:pPr>
      <w:r>
        <w:rPr>
          <w:rFonts w:ascii="Calibri" w:hAnsi="Calibri" w:cs="Calibri"/>
          <w:bCs/>
          <w:color w:val="000000"/>
          <w:szCs w:val="24"/>
          <w:u w:val="single"/>
        </w:rPr>
        <w:t>ATA REGISTRO DE PREÇOS N.º 133</w:t>
      </w:r>
      <w:r w:rsidRPr="00AF0D70">
        <w:rPr>
          <w:rFonts w:ascii="Calibri" w:hAnsi="Calibri" w:cs="Calibri"/>
          <w:bCs/>
          <w:color w:val="000000"/>
          <w:szCs w:val="24"/>
          <w:u w:val="single"/>
        </w:rPr>
        <w:t>/20</w:t>
      </w:r>
      <w:r>
        <w:rPr>
          <w:rFonts w:ascii="Calibri" w:hAnsi="Calibri" w:cs="Calibri"/>
          <w:bCs/>
          <w:color w:val="000000"/>
          <w:szCs w:val="24"/>
          <w:u w:val="single"/>
        </w:rPr>
        <w:t>1</w:t>
      </w:r>
      <w:r w:rsidRPr="00AF0D70">
        <w:rPr>
          <w:rFonts w:ascii="Calibri" w:hAnsi="Calibri" w:cs="Calibri"/>
          <w:bCs/>
          <w:color w:val="000000"/>
          <w:szCs w:val="24"/>
          <w:u w:val="single"/>
        </w:rPr>
        <w:t>7.</w:t>
      </w:r>
    </w:p>
    <w:p w:rsidR="00572DC0" w:rsidRPr="00AF0D70" w:rsidRDefault="00572DC0" w:rsidP="00572DC0">
      <w:pPr>
        <w:pStyle w:val="Ttulo"/>
        <w:rPr>
          <w:rFonts w:ascii="Calibri" w:hAnsi="Calibri" w:cs="Calibri"/>
          <w:bCs/>
          <w:color w:val="000000"/>
          <w:szCs w:val="24"/>
          <w:u w:val="single"/>
        </w:rPr>
      </w:pPr>
    </w:p>
    <w:p w:rsidR="00572DC0" w:rsidRPr="00572DC0" w:rsidRDefault="00572DC0" w:rsidP="00572DC0">
      <w:pPr>
        <w:jc w:val="both"/>
        <w:rPr>
          <w:rFonts w:cstheme="minorHAnsi"/>
        </w:rPr>
      </w:pPr>
      <w:r w:rsidRPr="00572DC0">
        <w:rPr>
          <w:rFonts w:cstheme="minorHAnsi"/>
        </w:rPr>
        <w:t xml:space="preserve"> O Município de Ribeirão do Pinhal – Estado do Paraná, Inscrito sob CNPJ n.º 76.968.064/0001-42, com sede a Rua Paraná n.º 983 – Centro, neste ato representado pelo Prefeito Municipal, o Senhor </w:t>
      </w:r>
      <w:r w:rsidRPr="00572DC0">
        <w:rPr>
          <w:rFonts w:cstheme="minorHAnsi"/>
          <w:b/>
          <w:u w:val="single"/>
        </w:rPr>
        <w:t>WAGNER LUIZ DE OLIVEIRA MARTINS</w:t>
      </w:r>
      <w:r w:rsidRPr="00572DC0">
        <w:rPr>
          <w:rFonts w:cstheme="minorHAnsi"/>
        </w:rPr>
        <w:t>, inscrito sob CPF/MF n.º 052.206.749-</w:t>
      </w:r>
      <w:proofErr w:type="gramStart"/>
      <w:r w:rsidRPr="00572DC0">
        <w:rPr>
          <w:rFonts w:cstheme="minorHAnsi"/>
        </w:rPr>
        <w:t>27,</w:t>
      </w:r>
      <w:proofErr w:type="gramEnd"/>
      <w:r w:rsidRPr="00572DC0">
        <w:rPr>
          <w:rFonts w:cstheme="minorHAnsi"/>
        </w:rPr>
        <w:t>brasileiro</w:t>
      </w:r>
      <w:r w:rsidRPr="00572DC0">
        <w:rPr>
          <w:rFonts w:cstheme="minorHAnsi"/>
          <w:b/>
        </w:rPr>
        <w:t xml:space="preserve">, </w:t>
      </w:r>
      <w:r w:rsidRPr="00572DC0">
        <w:rPr>
          <w:rFonts w:cstheme="minorHAnsi"/>
        </w:rPr>
        <w:t xml:space="preserve">solteiro, inscrito, nos termos da Lei 10.520, de 17 de julho de 2002, da Lei Complementar 123, de 14 de dezembro de 2006 e subsidiariamente a Lei 8.666, de 21 de junho de 1993, e suas alterações e, das demais normas legais aplicáveis, em face da classificação das propostas apresentadas no Pregão para Registro de Preços </w:t>
      </w:r>
      <w:r w:rsidRPr="00572DC0">
        <w:rPr>
          <w:rFonts w:cstheme="minorHAnsi"/>
          <w:b/>
        </w:rPr>
        <w:t>Nº 067/2017</w:t>
      </w:r>
      <w:r w:rsidRPr="00572DC0">
        <w:rPr>
          <w:rFonts w:cstheme="minorHAnsi"/>
        </w:rPr>
        <w:t xml:space="preserve">, resolve registrar preços da empresa </w:t>
      </w:r>
      <w:r w:rsidRPr="00572DC0">
        <w:rPr>
          <w:rFonts w:cstheme="minorHAnsi"/>
          <w:b/>
        </w:rPr>
        <w:t>ASSUNÇÃO &amp; MORETTO LTDA EPP</w:t>
      </w:r>
      <w:r w:rsidRPr="00572DC0">
        <w:rPr>
          <w:rFonts w:cstheme="minorHAnsi"/>
        </w:rPr>
        <w:t xml:space="preserve">, inscrito no CNPJ sob nº. 08.219.262/0001-53, neste ato representado pela </w:t>
      </w:r>
      <w:proofErr w:type="spellStart"/>
      <w:proofErr w:type="gramStart"/>
      <w:r w:rsidRPr="00572DC0">
        <w:rPr>
          <w:rFonts w:cstheme="minorHAnsi"/>
        </w:rPr>
        <w:t>Senhora</w:t>
      </w:r>
      <w:r w:rsidRPr="00572DC0">
        <w:rPr>
          <w:rFonts w:cstheme="minorHAnsi"/>
          <w:b/>
        </w:rPr>
        <w:t>NAIR</w:t>
      </w:r>
      <w:proofErr w:type="spellEnd"/>
      <w:proofErr w:type="gramEnd"/>
      <w:r w:rsidRPr="00572DC0">
        <w:rPr>
          <w:rFonts w:cstheme="minorHAnsi"/>
          <w:b/>
        </w:rPr>
        <w:t xml:space="preserve"> DE OLIVEIRA ASSUNÇÃO</w:t>
      </w:r>
      <w:r w:rsidRPr="00572DC0">
        <w:rPr>
          <w:rFonts w:cstheme="minorHAnsi"/>
        </w:rPr>
        <w:t>, brasileira, empresária, residente e domiciliada a Avenida Brasil - 1851, na cidade de Umuarama – PR., portadora de Cédula de Identidade n.º 6.654.397-8 SSP/PR., e inscrita sob CPF/MF n.º 985.200.089-68, conforme especificações e condições constantes no Edita e seus Anexos, no Termo de Referencia e na Proposta de Preços, independentemente de transcrição, constituindo-se esta ata em documento vinculativo e obrigacional às partes, à luz da legislação que rege a matéria.</w:t>
      </w:r>
    </w:p>
    <w:p w:rsidR="00572DC0" w:rsidRPr="007D0B0F" w:rsidRDefault="00572DC0" w:rsidP="00572DC0">
      <w:pPr>
        <w:pStyle w:val="SemEspaamento"/>
        <w:jc w:val="both"/>
        <w:rPr>
          <w:rFonts w:ascii="Calibri" w:hAnsi="Calibri" w:cs="Calibri"/>
          <w:b/>
          <w:u w:val="single"/>
        </w:rPr>
      </w:pPr>
      <w:r w:rsidRPr="007D0B0F">
        <w:rPr>
          <w:rFonts w:ascii="Calibri" w:hAnsi="Calibri" w:cs="Calibri"/>
          <w:b/>
          <w:u w:val="single"/>
        </w:rPr>
        <w:t>CLÁUSULA PRIMEIRA - DO OBJETO</w:t>
      </w:r>
    </w:p>
    <w:p w:rsidR="00572DC0" w:rsidRPr="007D0B0F" w:rsidRDefault="00572DC0" w:rsidP="00572DC0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572DC0" w:rsidRPr="00572DC0" w:rsidRDefault="00572DC0" w:rsidP="00572DC0">
      <w:pPr>
        <w:pStyle w:val="SemEspaamento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572DC0">
        <w:rPr>
          <w:rFonts w:asciiTheme="minorHAnsi" w:hAnsiTheme="minorHAnsi" w:cstheme="minorHAnsi"/>
          <w:sz w:val="22"/>
          <w:szCs w:val="22"/>
        </w:rPr>
        <w:t>A presente</w:t>
      </w:r>
      <w:proofErr w:type="gramEnd"/>
      <w:r w:rsidRPr="00572DC0">
        <w:rPr>
          <w:rFonts w:asciiTheme="minorHAnsi" w:hAnsiTheme="minorHAnsi" w:cstheme="minorHAnsi"/>
          <w:sz w:val="22"/>
          <w:szCs w:val="22"/>
        </w:rPr>
        <w:t xml:space="preserve"> Ata tem por objeto o registro de preços para possível aquisição de medicamentos para a Secretaria Municipal de Saúde, conforme especificações previstas em edital e seus anexos e quantidades estimadas constantes desta ata.</w:t>
      </w:r>
      <w:r w:rsidRPr="00572DC0">
        <w:rPr>
          <w:rFonts w:asciiTheme="minorHAnsi" w:hAnsiTheme="minorHAnsi" w:cstheme="minorHAnsi"/>
          <w:sz w:val="22"/>
          <w:szCs w:val="22"/>
        </w:rPr>
        <w:tab/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rPr>
          <w:rFonts w:ascii="Calibri" w:hAnsi="Calibri" w:cs="Calibri"/>
          <w:b/>
          <w:u w:val="single"/>
        </w:rPr>
      </w:pPr>
      <w:r w:rsidRPr="00AF0D70">
        <w:rPr>
          <w:rFonts w:ascii="Calibri" w:hAnsi="Calibri" w:cs="Calibri"/>
          <w:b/>
          <w:u w:val="single"/>
        </w:rPr>
        <w:t>CLÁUSULA SEGUNDA – DOS PREÇOS E VIGENCIA</w:t>
      </w:r>
    </w:p>
    <w:p w:rsidR="00572DC0" w:rsidRPr="00AF0D70" w:rsidRDefault="00572DC0" w:rsidP="00572DC0">
      <w:pPr>
        <w:pStyle w:val="SemEspaamento"/>
        <w:rPr>
          <w:rFonts w:ascii="Calibri" w:hAnsi="Calibri" w:cs="Calibri"/>
          <w:b/>
          <w:u w:val="single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01- Os preços registrados terão validade de 12 (doze) meses a contar da data de assinatura desta Ata de Registro de Preços e estão relacionados no anexo I, encerrando-se em </w:t>
      </w:r>
      <w:r>
        <w:rPr>
          <w:rFonts w:ascii="Calibri" w:hAnsi="Calibri" w:cs="Calibri"/>
          <w:b/>
        </w:rPr>
        <w:t>25/10</w:t>
      </w:r>
      <w:r w:rsidRPr="00AF0D70">
        <w:rPr>
          <w:rFonts w:ascii="Calibri" w:hAnsi="Calibri" w:cs="Calibri"/>
          <w:b/>
        </w:rPr>
        <w:t>/201</w:t>
      </w:r>
      <w:r>
        <w:rPr>
          <w:rFonts w:ascii="Calibri" w:hAnsi="Calibri" w:cs="Calibri"/>
          <w:b/>
        </w:rPr>
        <w:t>8</w:t>
      </w:r>
      <w:r w:rsidRPr="00AF0D70">
        <w:rPr>
          <w:rFonts w:ascii="Calibri" w:hAnsi="Calibri" w:cs="Calibri"/>
          <w:b/>
        </w:rPr>
        <w:t>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02- Durante a vigência desta Ata de Registro de Preços, os preços serão fixos e irreajustáveis.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03- Os preços registrados poderão ser revistos nas hipóteses previstas nos </w:t>
      </w:r>
      <w:proofErr w:type="spellStart"/>
      <w:r w:rsidRPr="00AF0D70">
        <w:rPr>
          <w:rFonts w:ascii="Calibri" w:hAnsi="Calibri" w:cs="Calibri"/>
        </w:rPr>
        <w:t>arts</w:t>
      </w:r>
      <w:proofErr w:type="spellEnd"/>
      <w:r w:rsidRPr="00AF0D70">
        <w:rPr>
          <w:rFonts w:ascii="Calibri" w:hAnsi="Calibri" w:cs="Calibri"/>
        </w:rPr>
        <w:t>. 17 e 18 do Decreto n.º 7.892/2013.</w:t>
      </w: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  <w:b/>
          <w:u w:val="single"/>
        </w:rPr>
      </w:pPr>
      <w:r w:rsidRPr="00AF0D70">
        <w:rPr>
          <w:rFonts w:ascii="Calibri" w:hAnsi="Calibri" w:cs="Calibri"/>
          <w:b/>
          <w:u w:val="single"/>
        </w:rPr>
        <w:t>CLÁUSULA TERCEIRA – DO CANCELAMENTO DO REGISTRO DE PREÇOS.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01 – O registro do fornecedor será cancelado quando:</w:t>
      </w:r>
    </w:p>
    <w:p w:rsidR="00572DC0" w:rsidRPr="00AF0D70" w:rsidRDefault="00572DC0" w:rsidP="00572DC0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Descumprir as condições da Ata de Registro de Preços.</w:t>
      </w:r>
    </w:p>
    <w:p w:rsidR="00572DC0" w:rsidRPr="00AF0D70" w:rsidRDefault="00572DC0" w:rsidP="00572DC0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Não executar o objeto no prazo estipulado, sem justificativa cabível.</w:t>
      </w:r>
    </w:p>
    <w:p w:rsidR="00572DC0" w:rsidRPr="00AF0D70" w:rsidRDefault="00572DC0" w:rsidP="00572DC0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Não aceitar reduzir o seu preço, na hipótese deste se tornar superior àqueles praticados no mercado.</w:t>
      </w:r>
    </w:p>
    <w:p w:rsidR="00572DC0" w:rsidRPr="00AF0D70" w:rsidRDefault="00572DC0" w:rsidP="00572DC0">
      <w:pPr>
        <w:pStyle w:val="SemEspaamento"/>
        <w:numPr>
          <w:ilvl w:val="1"/>
          <w:numId w:val="1"/>
        </w:numPr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– Sofrer sanção prevista nos incisos III ou IV do caput do art. 87 da Lei 8.666/93, ou no art. 7.º da Lei 10.502/2002.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02 – O cancelamento do registro nas hipóteses previstas nos subitens 1.1, 1.2 e 1.4 do item 01 desta cláusula </w:t>
      </w:r>
      <w:proofErr w:type="gramStart"/>
      <w:r w:rsidRPr="00AF0D70">
        <w:rPr>
          <w:rFonts w:ascii="Calibri" w:hAnsi="Calibri" w:cs="Calibri"/>
        </w:rPr>
        <w:t>será formalizado</w:t>
      </w:r>
      <w:proofErr w:type="gramEnd"/>
      <w:r w:rsidRPr="00AF0D70">
        <w:rPr>
          <w:rFonts w:ascii="Calibri" w:hAnsi="Calibri" w:cs="Calibri"/>
        </w:rPr>
        <w:t xml:space="preserve"> por despacho do PREFEITO MUNICIPAL, assegurando o contraditório e a ampla defesa.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lastRenderedPageBreak/>
        <w:t>03 – O cancelamento do registro de preços poderá ocorrer por fato superveniente, decorrente de caso fortuito ou força maior que prejudique o cumprimento da ata, devidamente comprovados e justificados: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3.1 – Por razão de interesse público; </w:t>
      </w:r>
      <w:proofErr w:type="gramStart"/>
      <w:r w:rsidRPr="00AF0D70">
        <w:rPr>
          <w:rFonts w:ascii="Calibri" w:hAnsi="Calibri" w:cs="Calibri"/>
        </w:rPr>
        <w:t>ou</w:t>
      </w:r>
      <w:proofErr w:type="gramEnd"/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3.2 – A pedido do fornecedor.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572DC0" w:rsidRDefault="00572DC0" w:rsidP="00572DC0">
      <w:pPr>
        <w:pStyle w:val="SemEspaamento"/>
        <w:jc w:val="both"/>
        <w:rPr>
          <w:rFonts w:ascii="Calibri" w:hAnsi="Calibri" w:cs="Calibri"/>
          <w:b/>
        </w:rPr>
      </w:pPr>
      <w:r w:rsidRPr="00AF0D70">
        <w:rPr>
          <w:rFonts w:ascii="Calibri" w:hAnsi="Calibri" w:cs="Calibri"/>
          <w:b/>
          <w:u w:val="single"/>
        </w:rPr>
        <w:t>CLÁUSULA QUARTA</w:t>
      </w:r>
      <w:r w:rsidRPr="00AF0D70">
        <w:rPr>
          <w:rFonts w:ascii="Calibri" w:hAnsi="Calibri" w:cs="Calibri"/>
          <w:b/>
        </w:rPr>
        <w:t xml:space="preserve"> – DAS DISPOSIÇÕES FINAIS 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  <w:b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01 - Integram esta Ata o Edital do Pregão Presencial n.º 0</w:t>
      </w:r>
      <w:r>
        <w:rPr>
          <w:rFonts w:ascii="Calibri" w:hAnsi="Calibri" w:cs="Calibri"/>
        </w:rPr>
        <w:t>67</w:t>
      </w:r>
      <w:r w:rsidRPr="00AF0D70">
        <w:rPr>
          <w:rFonts w:ascii="Calibri" w:hAnsi="Calibri" w:cs="Calibri"/>
        </w:rPr>
        <w:t>/2017 e a proposta apresentada pela empresa.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>02 – Aos casos omissos aplicar-se-ão as demais disposições constantes da Lei 10.520/2002 e 8.666/93 e suas alterações.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  <w:b/>
          <w:u w:val="single"/>
        </w:rPr>
      </w:pPr>
      <w:r w:rsidRPr="00AF0D70">
        <w:rPr>
          <w:rFonts w:ascii="Calibri" w:hAnsi="Calibri" w:cs="Calibri"/>
          <w:b/>
          <w:u w:val="single"/>
        </w:rPr>
        <w:t>CLÁUSULA QUINTA – DO FORO 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  <w:b/>
          <w:u w:val="single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As questões decorrentes da utilização da presente </w:t>
      </w:r>
      <w:proofErr w:type="gramStart"/>
      <w:r w:rsidRPr="00AF0D70">
        <w:rPr>
          <w:rFonts w:ascii="Calibri" w:hAnsi="Calibri" w:cs="Calibri"/>
        </w:rPr>
        <w:t>Ata,</w:t>
      </w:r>
      <w:proofErr w:type="gramEnd"/>
      <w:r w:rsidRPr="00AF0D70">
        <w:rPr>
          <w:rFonts w:ascii="Calibri" w:hAnsi="Calibri" w:cs="Calibri"/>
        </w:rPr>
        <w:t xml:space="preserve"> que não possam ser dirimidas administrativamente, serão processadas e julgadas no foro da Comarca de Ribeirão do Pinhal – Estado do Paraná, com exclusão de qualquer outro, por mais privilegiado que seja.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Ribeirão do Pinhal, </w:t>
      </w:r>
      <w:r>
        <w:rPr>
          <w:rFonts w:ascii="Calibri" w:hAnsi="Calibri" w:cs="Calibri"/>
        </w:rPr>
        <w:t>25 de outubro</w:t>
      </w:r>
      <w:r w:rsidRPr="00AF0D70">
        <w:rPr>
          <w:rFonts w:ascii="Calibri" w:hAnsi="Calibri" w:cs="Calibri"/>
        </w:rPr>
        <w:t xml:space="preserve"> de 2017.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E82963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036242" w:rsidRDefault="00572DC0" w:rsidP="00572DC0">
      <w:pPr>
        <w:pStyle w:val="SemEspaamento"/>
        <w:rPr>
          <w:rFonts w:ascii="Calibri" w:hAnsi="Calibri" w:cs="Calibri"/>
        </w:rPr>
      </w:pPr>
      <w:r w:rsidRPr="00036242">
        <w:rPr>
          <w:rFonts w:ascii="Calibri" w:hAnsi="Calibri" w:cs="Calibri"/>
        </w:rPr>
        <w:t>WAGNER LUIZ DE OLIVEIRA MARTINS</w:t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  <w:t>NAIR DE OLIVEIRA ASSUNÇÃO</w:t>
      </w:r>
    </w:p>
    <w:p w:rsidR="00572DC0" w:rsidRPr="00036242" w:rsidRDefault="00572DC0" w:rsidP="00572DC0">
      <w:pPr>
        <w:pStyle w:val="SemEspaamento"/>
        <w:rPr>
          <w:rFonts w:ascii="Calibri" w:hAnsi="Calibri" w:cs="Calibri"/>
        </w:rPr>
      </w:pPr>
      <w:r w:rsidRPr="00036242">
        <w:rPr>
          <w:rFonts w:ascii="Calibri" w:hAnsi="Calibri" w:cs="Calibri"/>
        </w:rPr>
        <w:t>PREFEITO MUNICIPAL</w:t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  <w:t>CPF: 985.200.089-68</w:t>
      </w: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TESTEMUNHAS:</w:t>
      </w: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2DC0" w:rsidRPr="005F092E" w:rsidTr="002427DA"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</w:tc>
      </w:tr>
      <w:tr w:rsidR="00572DC0" w:rsidRPr="005F092E" w:rsidTr="002427DA"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</w:rPr>
            </w:pPr>
          </w:p>
        </w:tc>
      </w:tr>
    </w:tbl>
    <w:p w:rsidR="00572DC0" w:rsidRPr="00AF0D70" w:rsidRDefault="00572DC0" w:rsidP="00572DC0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ALYSSON HENRIQUE VENÂNCIO DA ROCHA:_______________</w:t>
      </w: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OAB N.º 35546 - DPTO JURÍDICO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Pr="00AF0D70" w:rsidRDefault="00572DC0" w:rsidP="00572DC0">
      <w:pPr>
        <w:rPr>
          <w:rFonts w:cs="Calibri"/>
          <w:b/>
          <w:sz w:val="24"/>
          <w:szCs w:val="24"/>
        </w:rPr>
      </w:pPr>
    </w:p>
    <w:p w:rsidR="00572DC0" w:rsidRPr="00AF0D70" w:rsidRDefault="00572DC0" w:rsidP="00572DC0">
      <w:pPr>
        <w:rPr>
          <w:rFonts w:cs="Calibri"/>
          <w:b/>
        </w:rPr>
      </w:pPr>
    </w:p>
    <w:p w:rsidR="00572DC0" w:rsidRDefault="00572DC0" w:rsidP="00572DC0">
      <w:pPr>
        <w:rPr>
          <w:rFonts w:cs="Calibri"/>
          <w:b/>
        </w:rPr>
      </w:pPr>
    </w:p>
    <w:p w:rsidR="00572DC0" w:rsidRDefault="00572DC0" w:rsidP="00572DC0">
      <w:pPr>
        <w:rPr>
          <w:rFonts w:cs="Calibri"/>
          <w:b/>
        </w:rPr>
      </w:pPr>
    </w:p>
    <w:p w:rsidR="00572DC0" w:rsidRDefault="00572DC0" w:rsidP="00572DC0">
      <w:pPr>
        <w:rPr>
          <w:rFonts w:cs="Calibri"/>
          <w:b/>
        </w:rPr>
      </w:pPr>
    </w:p>
    <w:p w:rsidR="00572DC0" w:rsidRDefault="00572DC0" w:rsidP="00572DC0">
      <w:pPr>
        <w:rPr>
          <w:rFonts w:cs="Calibri"/>
          <w:b/>
        </w:rPr>
      </w:pPr>
      <w:bookmarkStart w:id="0" w:name="_GoBack"/>
      <w:bookmarkEnd w:id="0"/>
    </w:p>
    <w:p w:rsidR="00572DC0" w:rsidRPr="00AF0D70" w:rsidRDefault="00572DC0" w:rsidP="00572DC0">
      <w:pPr>
        <w:jc w:val="center"/>
        <w:rPr>
          <w:rFonts w:cs="Calibri"/>
          <w:b/>
        </w:rPr>
      </w:pPr>
      <w:r w:rsidRPr="00AF0D70">
        <w:rPr>
          <w:rFonts w:cs="Calibri"/>
          <w:b/>
        </w:rPr>
        <w:lastRenderedPageBreak/>
        <w:t>PREGÃO PRESENCIAL PELO SISTEMA REGISTRO DE PREÇOS N.º 0</w:t>
      </w:r>
      <w:r>
        <w:rPr>
          <w:rFonts w:cs="Calibri"/>
          <w:b/>
        </w:rPr>
        <w:t>67</w:t>
      </w:r>
      <w:r w:rsidRPr="00AF0D70">
        <w:rPr>
          <w:rFonts w:cs="Calibri"/>
          <w:b/>
        </w:rPr>
        <w:t>/2017.</w:t>
      </w:r>
    </w:p>
    <w:p w:rsidR="00572DC0" w:rsidRPr="00AF0D70" w:rsidRDefault="00572DC0" w:rsidP="00572DC0">
      <w:pPr>
        <w:jc w:val="center"/>
        <w:rPr>
          <w:rFonts w:cs="Calibri"/>
          <w:b/>
          <w:sz w:val="18"/>
          <w:szCs w:val="18"/>
        </w:rPr>
      </w:pPr>
      <w:r w:rsidRPr="00AF0D70">
        <w:rPr>
          <w:rFonts w:cs="Calibri"/>
          <w:b/>
        </w:rPr>
        <w:t xml:space="preserve">ANEXO I DA </w:t>
      </w:r>
      <w:r>
        <w:rPr>
          <w:rFonts w:cs="Calibri"/>
          <w:b/>
        </w:rPr>
        <w:t>ATA DE REGISTRO DE PREÇOS N.º 133</w:t>
      </w:r>
      <w:r w:rsidRPr="00AF0D70">
        <w:rPr>
          <w:rFonts w:cs="Calibri"/>
          <w:b/>
        </w:rPr>
        <w:t>/2017.</w:t>
      </w:r>
    </w:p>
    <w:p w:rsidR="00572DC0" w:rsidRPr="00C52C12" w:rsidRDefault="00572DC0" w:rsidP="00572DC0">
      <w:pPr>
        <w:pStyle w:val="SemEspaamento"/>
        <w:rPr>
          <w:rFonts w:ascii="Tahoma" w:hAnsi="Tahoma" w:cs="Tahoma"/>
          <w:b/>
          <w:sz w:val="20"/>
          <w:szCs w:val="20"/>
        </w:rPr>
      </w:pPr>
      <w:r w:rsidRPr="00C52C12">
        <w:rPr>
          <w:rFonts w:ascii="Tahoma" w:hAnsi="Tahoma" w:cs="Tahoma"/>
          <w:b/>
          <w:sz w:val="20"/>
          <w:szCs w:val="20"/>
        </w:rPr>
        <w:t>LOTE 02 – MEDICAMENTOS (RESERVA DE 25% MPE)</w:t>
      </w:r>
    </w:p>
    <w:p w:rsidR="00572DC0" w:rsidRPr="00C52C12" w:rsidRDefault="00572DC0" w:rsidP="00572DC0">
      <w:pPr>
        <w:pStyle w:val="SemEspaamento"/>
        <w:rPr>
          <w:rFonts w:ascii="Tahoma" w:hAnsi="Tahoma" w:cs="Tahoma"/>
          <w:b/>
          <w:sz w:val="20"/>
          <w:szCs w:val="20"/>
        </w:rPr>
      </w:pPr>
      <w:r w:rsidRPr="00C52C12">
        <w:rPr>
          <w:rFonts w:ascii="Tahoma" w:hAnsi="Tahoma" w:cs="Tahoma"/>
          <w:b/>
          <w:sz w:val="20"/>
          <w:szCs w:val="20"/>
        </w:rPr>
        <w:t xml:space="preserve"> VALOR R$ </w:t>
      </w:r>
      <w:r>
        <w:rPr>
          <w:rFonts w:ascii="Tahoma" w:hAnsi="Tahoma" w:cs="Tahoma"/>
          <w:b/>
          <w:sz w:val="20"/>
          <w:szCs w:val="20"/>
        </w:rPr>
        <w:t>48.123,88</w:t>
      </w:r>
    </w:p>
    <w:tbl>
      <w:tblPr>
        <w:tblW w:w="9757" w:type="dxa"/>
        <w:tblInd w:w="-3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8"/>
        <w:gridCol w:w="851"/>
        <w:gridCol w:w="4252"/>
        <w:gridCol w:w="1500"/>
        <w:gridCol w:w="799"/>
        <w:gridCol w:w="1627"/>
      </w:tblGrid>
      <w:tr w:rsidR="00572DC0" w:rsidRPr="00572DC0" w:rsidTr="00572DC0">
        <w:trPr>
          <w:trHeight w:val="407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sz w:val="20"/>
                <w:szCs w:val="20"/>
              </w:rPr>
              <w:t>ITEM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sz w:val="20"/>
                <w:szCs w:val="20"/>
              </w:rPr>
              <w:t>QTD.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sz w:val="20"/>
                <w:szCs w:val="20"/>
              </w:rPr>
              <w:t>UNIT.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Ambroxol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7,5</w:t>
            </w:r>
            <w:proofErr w:type="gram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proofErr w:type="gram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/ml gotas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CHIESI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21,8888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2.188,88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600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Acetato de </w:t>
            </w: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ciproterona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100 </w:t>
            </w:r>
            <w:proofErr w:type="gram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mg</w:t>
            </w:r>
            <w:proofErr w:type="gram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comp.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BAYER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19,00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11.400,00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5.000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Baclofeno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10mg </w:t>
            </w: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UNIÃO QUÍMICA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0,18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    900,00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Claritromicina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500mg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E.M.</w:t>
            </w:r>
            <w:proofErr w:type="gram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4,81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2.405,00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500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Complexo B injetável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HYPOFARMA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1,18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    590,00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5.000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Nistatina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creme vaginal 100.000ui/4g c/60g c/ aplicador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PRATI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4,52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22.600,00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1.000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Bromoprida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4mg/ml c/</w:t>
            </w:r>
            <w:proofErr w:type="gram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20ml</w:t>
            </w:r>
            <w:proofErr w:type="gram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gotas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MARIOL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1,36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1.360,00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2.000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Carbamazepina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CR 400mg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NOVARTIS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0,48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    960,00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3.000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Neomicina+Bacitracinazincicamg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/g+250ui/g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SOBRAL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1,60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4.800,00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1000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Secnidazol</w:t>
            </w:r>
            <w:proofErr w:type="spellEnd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 xml:space="preserve"> 1g </w:t>
            </w:r>
            <w:proofErr w:type="spellStart"/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comp</w:t>
            </w:r>
            <w:proofErr w:type="spellEnd"/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PHARLAB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sz w:val="20"/>
                <w:szCs w:val="20"/>
              </w:rPr>
              <w:t>0,92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R$         920,00 </w:t>
            </w:r>
          </w:p>
        </w:tc>
      </w:tr>
      <w:tr w:rsidR="00572DC0" w:rsidRPr="005F092E" w:rsidTr="00572DC0">
        <w:trPr>
          <w:trHeight w:val="29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2DC0" w:rsidRPr="00572DC0" w:rsidRDefault="00572DC0" w:rsidP="00572DC0">
            <w:pPr>
              <w:pStyle w:val="SemEspaamen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DC0" w:rsidRPr="00572DC0" w:rsidRDefault="00572DC0" w:rsidP="00572DC0">
            <w:pPr>
              <w:pStyle w:val="SemEspaamento"/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572D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R$</w:t>
            </w:r>
            <w:proofErr w:type="gramStart"/>
            <w:r w:rsidRPr="00572D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572DC0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48.123,88 </w:t>
            </w:r>
          </w:p>
        </w:tc>
      </w:tr>
    </w:tbl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  <w:r w:rsidRPr="00AF0D70">
        <w:rPr>
          <w:rFonts w:ascii="Calibri" w:hAnsi="Calibri" w:cs="Calibri"/>
        </w:rPr>
        <w:t xml:space="preserve">Ribeirão do Pinhal, </w:t>
      </w:r>
      <w:r>
        <w:rPr>
          <w:rFonts w:ascii="Calibri" w:hAnsi="Calibri" w:cs="Calibri"/>
        </w:rPr>
        <w:t>25 de outubro</w:t>
      </w:r>
      <w:r w:rsidRPr="00AF0D70">
        <w:rPr>
          <w:rFonts w:ascii="Calibri" w:hAnsi="Calibri" w:cs="Calibri"/>
        </w:rPr>
        <w:t xml:space="preserve"> de 2017.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Default="00572DC0" w:rsidP="00572DC0">
      <w:pPr>
        <w:pStyle w:val="SemEspaamento"/>
        <w:rPr>
          <w:rFonts w:ascii="Calibri" w:hAnsi="Calibri" w:cs="Calibri"/>
        </w:rPr>
      </w:pPr>
    </w:p>
    <w:p w:rsidR="00572DC0" w:rsidRPr="00036242" w:rsidRDefault="00572DC0" w:rsidP="00572DC0">
      <w:pPr>
        <w:pStyle w:val="SemEspaamento"/>
        <w:rPr>
          <w:rFonts w:ascii="Calibri" w:hAnsi="Calibri" w:cs="Calibri"/>
        </w:rPr>
      </w:pPr>
      <w:r w:rsidRPr="00036242">
        <w:rPr>
          <w:rFonts w:ascii="Calibri" w:hAnsi="Calibri" w:cs="Calibri"/>
        </w:rPr>
        <w:t>WAGNER LUIZ DE OLIVEIRA MARTINS</w:t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  <w:t>NAIR DE OLIVEIRA ASSUNÇÃO</w:t>
      </w:r>
    </w:p>
    <w:p w:rsidR="00572DC0" w:rsidRPr="00036242" w:rsidRDefault="00572DC0" w:rsidP="00572DC0">
      <w:pPr>
        <w:pStyle w:val="SemEspaamento"/>
        <w:rPr>
          <w:rFonts w:ascii="Calibri" w:hAnsi="Calibri" w:cs="Calibri"/>
        </w:rPr>
      </w:pPr>
      <w:r w:rsidRPr="00036242">
        <w:rPr>
          <w:rFonts w:ascii="Calibri" w:hAnsi="Calibri" w:cs="Calibri"/>
        </w:rPr>
        <w:t>PREFEITO MUNICIPAL</w:t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</w:r>
      <w:r w:rsidRPr="00036242">
        <w:rPr>
          <w:rFonts w:ascii="Calibri" w:hAnsi="Calibri" w:cs="Calibri"/>
        </w:rPr>
        <w:tab/>
        <w:t>CPF: 985.200.089-68</w:t>
      </w: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TESTEMUNHAS:</w:t>
      </w: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72DC0" w:rsidRPr="005F092E" w:rsidTr="002427DA"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>FAYÇAL MELHEM CHAMMA JUNIOR</w:t>
            </w:r>
          </w:p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>CPF/MF 033.182.809-09</w:t>
            </w:r>
          </w:p>
        </w:tc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 xml:space="preserve">         SILAS MACEDO DE ARAUJO</w:t>
            </w:r>
          </w:p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  <w:sz w:val="22"/>
                <w:szCs w:val="22"/>
              </w:rPr>
            </w:pPr>
            <w:r w:rsidRPr="005F092E">
              <w:rPr>
                <w:rFonts w:ascii="Calibri" w:hAnsi="Calibri" w:cs="Calibri"/>
                <w:sz w:val="22"/>
                <w:szCs w:val="22"/>
              </w:rPr>
              <w:t xml:space="preserve">          CPF/MF 045.711.409-67</w:t>
            </w:r>
          </w:p>
        </w:tc>
      </w:tr>
      <w:tr w:rsidR="00572DC0" w:rsidRPr="005F092E" w:rsidTr="002427DA"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</w:rPr>
            </w:pPr>
          </w:p>
        </w:tc>
        <w:tc>
          <w:tcPr>
            <w:tcW w:w="4606" w:type="dxa"/>
          </w:tcPr>
          <w:p w:rsidR="00572DC0" w:rsidRPr="005F092E" w:rsidRDefault="00572DC0" w:rsidP="002427DA">
            <w:pPr>
              <w:pStyle w:val="SemEspaamento"/>
              <w:rPr>
                <w:rFonts w:ascii="Calibri" w:hAnsi="Calibri" w:cs="Calibri"/>
              </w:rPr>
            </w:pPr>
          </w:p>
        </w:tc>
      </w:tr>
    </w:tbl>
    <w:p w:rsidR="00572DC0" w:rsidRPr="00AF0D70" w:rsidRDefault="00572DC0" w:rsidP="00572DC0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ALYSSON HENRIQUE VENÂNCIO DA ROCHA:_______________</w:t>
      </w:r>
    </w:p>
    <w:p w:rsidR="00572DC0" w:rsidRPr="00AF0D70" w:rsidRDefault="00572DC0" w:rsidP="00572DC0">
      <w:pPr>
        <w:pStyle w:val="SemEspaamento"/>
        <w:rPr>
          <w:rFonts w:ascii="Calibri" w:hAnsi="Calibri" w:cs="Calibri"/>
        </w:rPr>
      </w:pPr>
      <w:r w:rsidRPr="00AF0D70">
        <w:rPr>
          <w:rFonts w:ascii="Calibri" w:hAnsi="Calibri" w:cs="Calibri"/>
        </w:rPr>
        <w:t>OAB N.º 35546 - DPTO JURÍDICO</w:t>
      </w:r>
    </w:p>
    <w:p w:rsidR="00572DC0" w:rsidRPr="00AF0D70" w:rsidRDefault="00572DC0" w:rsidP="00572DC0">
      <w:pPr>
        <w:pStyle w:val="SemEspaamento"/>
        <w:jc w:val="both"/>
        <w:rPr>
          <w:rFonts w:ascii="Calibri" w:hAnsi="Calibri" w:cs="Calibri"/>
        </w:rPr>
      </w:pPr>
    </w:p>
    <w:p w:rsidR="00572DC0" w:rsidRDefault="00572DC0" w:rsidP="00572DC0"/>
    <w:p w:rsidR="00572DC0" w:rsidRDefault="00572DC0" w:rsidP="00572DC0"/>
    <w:p w:rsidR="00917CD8" w:rsidRPr="00572DC0" w:rsidRDefault="00917CD8" w:rsidP="00572DC0"/>
    <w:sectPr w:rsidR="00917CD8" w:rsidRPr="00572DC0" w:rsidSect="00237B01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F9B" w:rsidRDefault="00FC3F9B">
      <w:pPr>
        <w:spacing w:after="0" w:line="240" w:lineRule="auto"/>
      </w:pPr>
      <w:r>
        <w:separator/>
      </w:r>
    </w:p>
  </w:endnote>
  <w:endnote w:type="continuationSeparator" w:id="0">
    <w:p w:rsidR="00FC3F9B" w:rsidRDefault="00FC3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FC3F9B">
    <w:pPr>
      <w:pStyle w:val="Rodap"/>
      <w:pBdr>
        <w:bottom w:val="single" w:sz="12" w:space="1" w:color="auto"/>
      </w:pBdr>
      <w:jc w:val="center"/>
      <w:rPr>
        <w:sz w:val="20"/>
      </w:rPr>
    </w:pPr>
  </w:p>
  <w:p w:rsidR="00237B01" w:rsidRPr="008B5900" w:rsidRDefault="00036242">
    <w:pPr>
      <w:pStyle w:val="Rodap"/>
      <w:jc w:val="center"/>
      <w:rPr>
        <w:rFonts w:ascii="Tahoma" w:hAnsi="Tahoma" w:cs="Tahoma"/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237B01" w:rsidRPr="008B5900" w:rsidRDefault="00036242">
    <w:pPr>
      <w:pStyle w:val="Rodap"/>
      <w:jc w:val="center"/>
      <w:rPr>
        <w:sz w:val="20"/>
        <w:szCs w:val="20"/>
      </w:rPr>
    </w:pPr>
    <w:r w:rsidRPr="008B5900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8B5900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 w:rsidRPr="008B5900">
      <w:rPr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F9B" w:rsidRDefault="00FC3F9B">
      <w:pPr>
        <w:spacing w:after="0" w:line="240" w:lineRule="auto"/>
      </w:pPr>
      <w:r>
        <w:separator/>
      </w:r>
    </w:p>
  </w:footnote>
  <w:footnote w:type="continuationSeparator" w:id="0">
    <w:p w:rsidR="00FC3F9B" w:rsidRDefault="00FC3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B01" w:rsidRDefault="0003624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2B41E33D" wp14:editId="19B7578E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237B01" w:rsidRDefault="0003624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237B01" w:rsidRDefault="00FC3F9B">
    <w:pPr>
      <w:pStyle w:val="Cabealho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26"/>
    <w:rsid w:val="00036242"/>
    <w:rsid w:val="00572DC0"/>
    <w:rsid w:val="00917CD8"/>
    <w:rsid w:val="00A67926"/>
    <w:rsid w:val="00FC3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62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62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62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362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6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362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3624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3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624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624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362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24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62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3624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03624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03624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036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036242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036242"/>
    <w:rPr>
      <w:rFonts w:ascii="Times New Roman" w:eastAsia="Times New Roman" w:hAnsi="Times New Roman" w:cs="Times New Roman"/>
      <w:b/>
      <w:snapToGrid w:val="0"/>
      <w:sz w:val="24"/>
      <w:szCs w:val="20"/>
      <w:lang w:eastAsia="pt-BR"/>
    </w:rPr>
  </w:style>
  <w:style w:type="paragraph" w:styleId="SemEspaamento">
    <w:name w:val="No Spacing"/>
    <w:link w:val="SemEspaamentoChar"/>
    <w:uiPriority w:val="1"/>
    <w:qFormat/>
    <w:rsid w:val="000362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36242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036242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rte">
    <w:name w:val="Strong"/>
    <w:basedOn w:val="Fontepargpadro"/>
    <w:uiPriority w:val="22"/>
    <w:qFormat/>
    <w:rsid w:val="000362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815</Words>
  <Characters>4404</Characters>
  <Application>Microsoft Office Word</Application>
  <DocSecurity>0</DocSecurity>
  <Lines>36</Lines>
  <Paragraphs>10</Paragraphs>
  <ScaleCrop>false</ScaleCrop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2017-11-07T15:57:00Z</dcterms:created>
  <dcterms:modified xsi:type="dcterms:W3CDTF">2017-11-07T17:56:00Z</dcterms:modified>
</cp:coreProperties>
</file>